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69775" w14:textId="77777777" w:rsidR="004C1579" w:rsidRDefault="004C1579" w:rsidP="004C1579">
      <w:pPr>
        <w:spacing w:after="0" w:line="480" w:lineRule="auto"/>
        <w:contextualSpacing/>
        <w:jc w:val="center"/>
        <w:rPr>
          <w:b/>
          <w:bCs/>
        </w:rPr>
      </w:pPr>
    </w:p>
    <w:p w14:paraId="009D199B" w14:textId="77777777" w:rsidR="004C1579" w:rsidRDefault="004C1579" w:rsidP="004C1579">
      <w:pPr>
        <w:spacing w:after="0" w:line="480" w:lineRule="auto"/>
        <w:contextualSpacing/>
        <w:jc w:val="center"/>
        <w:rPr>
          <w:b/>
          <w:bCs/>
        </w:rPr>
      </w:pPr>
    </w:p>
    <w:p w14:paraId="25EC0855" w14:textId="77777777" w:rsidR="004C1579" w:rsidRDefault="004C1579" w:rsidP="004C1579">
      <w:pPr>
        <w:spacing w:after="0" w:line="480" w:lineRule="auto"/>
        <w:contextualSpacing/>
        <w:jc w:val="center"/>
        <w:rPr>
          <w:b/>
          <w:bCs/>
        </w:rPr>
      </w:pPr>
    </w:p>
    <w:p w14:paraId="6B08611F" w14:textId="77777777" w:rsidR="004C1579" w:rsidRDefault="004C1579" w:rsidP="004C1579">
      <w:pPr>
        <w:spacing w:after="0" w:line="480" w:lineRule="auto"/>
        <w:contextualSpacing/>
        <w:jc w:val="center"/>
        <w:rPr>
          <w:b/>
          <w:bCs/>
        </w:rPr>
      </w:pPr>
    </w:p>
    <w:p w14:paraId="3B82C91A" w14:textId="77777777" w:rsidR="004C1579" w:rsidRDefault="004C1579" w:rsidP="004C1579">
      <w:pPr>
        <w:spacing w:after="0" w:line="480" w:lineRule="auto"/>
        <w:contextualSpacing/>
        <w:jc w:val="center"/>
        <w:rPr>
          <w:b/>
          <w:bCs/>
        </w:rPr>
      </w:pPr>
    </w:p>
    <w:p w14:paraId="2369BCCB" w14:textId="77777777" w:rsidR="004C1579" w:rsidRDefault="004C1579" w:rsidP="004C1579">
      <w:pPr>
        <w:spacing w:after="0" w:line="480" w:lineRule="auto"/>
        <w:contextualSpacing/>
        <w:jc w:val="center"/>
        <w:rPr>
          <w:b/>
          <w:bCs/>
        </w:rPr>
      </w:pPr>
    </w:p>
    <w:p w14:paraId="2A7C8320" w14:textId="77777777" w:rsidR="004C1579" w:rsidRPr="004C1579" w:rsidRDefault="004C1579" w:rsidP="004C1579">
      <w:pPr>
        <w:spacing w:after="0" w:line="480" w:lineRule="auto"/>
        <w:contextualSpacing/>
        <w:jc w:val="center"/>
      </w:pPr>
      <w:r w:rsidRPr="004C1579">
        <w:rPr>
          <w:b/>
          <w:bCs/>
        </w:rPr>
        <w:t>Nurse-Driven Protocols for Urinary Catheter Removal: An Evidence-Based Practice Synthesis</w:t>
      </w:r>
    </w:p>
    <w:p w14:paraId="05BF3221" w14:textId="77777777" w:rsidR="00BE4A9C" w:rsidRDefault="009A45D6" w:rsidP="004C1579">
      <w:pPr>
        <w:spacing w:after="0" w:line="480" w:lineRule="auto"/>
        <w:contextualSpacing/>
        <w:jc w:val="center"/>
      </w:pPr>
      <w:r>
        <w:t>Walker Powell</w:t>
      </w:r>
    </w:p>
    <w:p w14:paraId="12F2C4C1" w14:textId="27D31A1A" w:rsidR="009A45D6" w:rsidRDefault="00565A0A" w:rsidP="004C1579">
      <w:pPr>
        <w:spacing w:after="0" w:line="480" w:lineRule="auto"/>
        <w:contextualSpacing/>
        <w:jc w:val="center"/>
      </w:pPr>
      <w:r>
        <w:t xml:space="preserve">College of Nursing, </w:t>
      </w:r>
      <w:r w:rsidR="009A45D6">
        <w:t xml:space="preserve">Auburn University </w:t>
      </w:r>
    </w:p>
    <w:p w14:paraId="4747EA56" w14:textId="5E4BADB6" w:rsidR="00C647D6" w:rsidRDefault="009A45D6" w:rsidP="00D31A70">
      <w:r>
        <w:br w:type="page"/>
      </w:r>
    </w:p>
    <w:p w14:paraId="67F5C703" w14:textId="070545FA" w:rsidR="00D31A70" w:rsidRDefault="00D31A70" w:rsidP="00D31A70">
      <w:pPr>
        <w:spacing w:after="0" w:line="480" w:lineRule="auto"/>
        <w:ind w:firstLine="720"/>
        <w:contextualSpacing/>
        <w:jc w:val="center"/>
        <w:rPr>
          <w:b/>
          <w:bCs/>
        </w:rPr>
      </w:pPr>
      <w:r>
        <w:rPr>
          <w:b/>
          <w:bCs/>
        </w:rPr>
        <w:lastRenderedPageBreak/>
        <w:t>Abstract</w:t>
      </w:r>
    </w:p>
    <w:p w14:paraId="52C98B73" w14:textId="3AAACEE4" w:rsidR="00D31A70" w:rsidRDefault="00D31A70" w:rsidP="00D31A70">
      <w:pPr>
        <w:spacing w:after="0" w:line="480" w:lineRule="auto"/>
        <w:ind w:firstLine="720"/>
        <w:contextualSpacing/>
      </w:pPr>
      <w:r w:rsidRPr="00D31A70">
        <w:t xml:space="preserve">Catheter–Associated Urinary Tract Infections (CAUTIs) continue to be one of the </w:t>
      </w:r>
      <w:r>
        <w:t>most</w:t>
      </w:r>
      <w:r w:rsidRPr="00D31A70">
        <w:t xml:space="preserve"> common healthcare–associated infections that affect patient safety in acute care. Indwelling urinary catheters left in place for extended periods of time can cause infection and patient discomfort; in addition, prolonged catheterization can extend a patient’s hospital stay and may require the use of antibiotics and other treatments, all of which are very costly to healthcare. </w:t>
      </w:r>
      <w:r w:rsidR="006B656A" w:rsidRPr="006B656A">
        <w:t xml:space="preserve">The </w:t>
      </w:r>
      <w:r w:rsidR="006B656A">
        <w:t>PICO</w:t>
      </w:r>
      <w:r w:rsidR="006B656A" w:rsidRPr="006B656A">
        <w:t xml:space="preserve"> question guiding this synthesis was: In hospitalized adult patients with indwelling urinary catheters (P), does implementation of a nurse-driven urinary catheter removal protocol (I), compared with provider-directed catheter removal practices (C), reduce catheter-associated urinary tract infection rates (O)? </w:t>
      </w:r>
      <w:r w:rsidRPr="00D31A70">
        <w:t xml:space="preserve">An </w:t>
      </w:r>
      <w:r>
        <w:t>Evidence-Based Practice</w:t>
      </w:r>
      <w:r w:rsidRPr="00D31A70">
        <w:t xml:space="preserve"> project was designed and completed to review and compare nurse–driven </w:t>
      </w:r>
      <w:r w:rsidR="00ED1108">
        <w:t>and provider–driven urinary catheter removal protocols</w:t>
      </w:r>
      <w:r w:rsidRPr="00D31A70">
        <w:t xml:space="preserve">. A literature search was completed using the databases PubMed, CINAHL Complete, and the Cochrane Library. Six articles were chosen by faculty to complete this </w:t>
      </w:r>
      <w:r>
        <w:t>Evidence-Based Practice</w:t>
      </w:r>
      <w:r w:rsidRPr="00D31A70">
        <w:t xml:space="preserve"> project. These articles support the use of a nurse–driven removal protocol for urinary catheters as it decreases the amount of time a catheter is left in place; it decreases the occurrences of CAUTIs; and it is safe for patients. Standardized removal criteria, daily assessment of the necessity of a catheter, and continued monitoring and patient and staff education are crucial to changing practice to sustain good patient outcomes.</w:t>
      </w:r>
    </w:p>
    <w:p w14:paraId="3C98CD0E" w14:textId="77777777" w:rsidR="00996AB7" w:rsidRDefault="00996AB7" w:rsidP="00D31A70">
      <w:pPr>
        <w:spacing w:after="0" w:line="480" w:lineRule="auto"/>
        <w:ind w:firstLine="720"/>
        <w:contextualSpacing/>
        <w:jc w:val="center"/>
        <w:rPr>
          <w:b/>
          <w:bCs/>
        </w:rPr>
      </w:pPr>
    </w:p>
    <w:p w14:paraId="7A7AFBB1" w14:textId="77777777" w:rsidR="00996AB7" w:rsidRDefault="00996AB7" w:rsidP="00D31A70">
      <w:pPr>
        <w:spacing w:after="0" w:line="480" w:lineRule="auto"/>
        <w:ind w:firstLine="720"/>
        <w:contextualSpacing/>
        <w:jc w:val="center"/>
        <w:rPr>
          <w:b/>
          <w:bCs/>
        </w:rPr>
      </w:pPr>
    </w:p>
    <w:p w14:paraId="1F6D342C" w14:textId="77777777" w:rsidR="00996AB7" w:rsidRDefault="00996AB7" w:rsidP="002E76D8">
      <w:pPr>
        <w:spacing w:after="0" w:line="480" w:lineRule="auto"/>
        <w:contextualSpacing/>
        <w:rPr>
          <w:b/>
          <w:bCs/>
        </w:rPr>
      </w:pPr>
    </w:p>
    <w:p w14:paraId="6837E968" w14:textId="70E86B67" w:rsidR="00D31A70" w:rsidRDefault="00B43462" w:rsidP="00D31A70">
      <w:pPr>
        <w:spacing w:after="0" w:line="480" w:lineRule="auto"/>
        <w:ind w:firstLine="720"/>
        <w:contextualSpacing/>
        <w:jc w:val="center"/>
        <w:rPr>
          <w:b/>
          <w:bCs/>
        </w:rPr>
      </w:pPr>
      <w:r>
        <w:rPr>
          <w:b/>
          <w:bCs/>
        </w:rPr>
        <w:lastRenderedPageBreak/>
        <w:t>Introduction</w:t>
      </w:r>
    </w:p>
    <w:p w14:paraId="3CF10702" w14:textId="1B2C9ECF" w:rsidR="00D31A70" w:rsidRDefault="00D31A70" w:rsidP="00D31A70">
      <w:pPr>
        <w:spacing w:after="0" w:line="480" w:lineRule="auto"/>
        <w:ind w:firstLine="720"/>
        <w:contextualSpacing/>
      </w:pPr>
      <w:r w:rsidRPr="00D31A70">
        <w:t xml:space="preserve">Urinary catheterization is a </w:t>
      </w:r>
      <w:r w:rsidR="004460CC">
        <w:t xml:space="preserve">widespread </w:t>
      </w:r>
      <w:r w:rsidRPr="00D31A70">
        <w:t>practice in healthcare. However</w:t>
      </w:r>
      <w:r w:rsidR="00ED51F0">
        <w:t>, f</w:t>
      </w:r>
      <w:r w:rsidRPr="00D31A70">
        <w:t xml:space="preserve">or patients with indwelling catheters, the risk of developing bacteriuria increases by about 3% to 7% per day that the catheter is left in place </w:t>
      </w:r>
      <w:r w:rsidR="003A4CDE" w:rsidRPr="003A4CDE">
        <w:t>(Centers for Disease Control and Prevention [CDC], 2024)</w:t>
      </w:r>
      <w:r w:rsidRPr="00D31A70">
        <w:t>. Catheterization of a patient</w:t>
      </w:r>
      <w:r>
        <w:t xml:space="preserve"> </w:t>
      </w:r>
      <w:r w:rsidRPr="00D31A70">
        <w:t>is indicated for certain clinical situations</w:t>
      </w:r>
      <w:r>
        <w:t>,</w:t>
      </w:r>
      <w:r w:rsidRPr="00D31A70">
        <w:t xml:space="preserve"> and in some cases the catheter may be left in place for extended periods of time. However, the use of indwelling catheters that are unnecessary can cause many problems for patients, including discomfort, </w:t>
      </w:r>
      <w:r>
        <w:t>increased</w:t>
      </w:r>
      <w:r w:rsidRPr="00D31A70">
        <w:t xml:space="preserve"> length of stay in the hospital, increased use of antibiotics, and increased cost of health care.</w:t>
      </w:r>
      <w:r w:rsidR="00460DD4">
        <w:t xml:space="preserve"> </w:t>
      </w:r>
      <w:r w:rsidR="009F2A66" w:rsidRPr="009F2A66">
        <w:t>(Agency for Healthcare Research and Quality [AHRQ], 2023)</w:t>
      </w:r>
    </w:p>
    <w:p w14:paraId="7FAE3DF4" w14:textId="1AE17D77" w:rsidR="0028318D" w:rsidRDefault="0028318D" w:rsidP="0028318D">
      <w:pPr>
        <w:spacing w:after="0" w:line="480" w:lineRule="auto"/>
        <w:ind w:firstLine="720"/>
        <w:contextualSpacing/>
      </w:pPr>
      <w:r w:rsidRPr="0028318D">
        <w:t>Utilizing nurse-driven urinary catheter removal protocols supports practice that allows registered nurses to remove the catheter when clinical indicators for removal are met, using evidence-based criteria. Nurse-driven catheter removal protocols support nursing autonomy, patient safety, comfort, and antimicrobial stewardship</w:t>
      </w:r>
      <w:r w:rsidR="005B5252">
        <w:t xml:space="preserve"> </w:t>
      </w:r>
      <w:r w:rsidR="005B5252" w:rsidRPr="005B5252">
        <w:t>(Russell et al., 2019; Reynolds et al., 2022)</w:t>
      </w:r>
      <w:r w:rsidRPr="0028318D">
        <w:t xml:space="preserve">. The purpose of this evidence synthesis is to evaluate the current literature comparing nurse-driven and provider-directed urinary catheter removal protocols and determine their effectiveness in reducing catheter-associated urinary tract infection (CAUTI) rates in hospitalized adult patients. This evidence synthesis examines the current literature and its implications for implementing urinary catheter removal using nurse-driven versus provider-driven protocols. The PICO question guiding this synthesis is: In hospitalized adult patients with indwelling urinary catheters (P), does implementation of a nurse-driven urinary catheter removal protocol (I), compared with provider-directed catheter removal practices (C), reduce catheter-associated urinary tract infection rates </w:t>
      </w:r>
      <w:r w:rsidRPr="0028318D">
        <w:lastRenderedPageBreak/>
        <w:t>(O)? This PICO question provides the framework for evaluating whether earlier, evidence-based catheter removal by nurses improves patient outcomes compared with traditional provider-directed practices.</w:t>
      </w:r>
    </w:p>
    <w:p w14:paraId="679066E9" w14:textId="248E3C5B" w:rsidR="006D7A8D" w:rsidRPr="006D7A8D" w:rsidRDefault="006D7A8D" w:rsidP="0028318D">
      <w:pPr>
        <w:spacing w:after="0" w:line="480" w:lineRule="auto"/>
        <w:ind w:firstLine="720"/>
        <w:contextualSpacing/>
        <w:jc w:val="center"/>
        <w:rPr>
          <w:b/>
          <w:bCs/>
        </w:rPr>
      </w:pPr>
      <w:r>
        <w:rPr>
          <w:b/>
          <w:bCs/>
        </w:rPr>
        <w:t>Search Strategy</w:t>
      </w:r>
    </w:p>
    <w:p w14:paraId="7174D454" w14:textId="23028399" w:rsidR="00B43462" w:rsidRDefault="00B43462" w:rsidP="00D31A70">
      <w:pPr>
        <w:spacing w:after="0" w:line="480" w:lineRule="auto"/>
        <w:ind w:firstLine="720"/>
        <w:contextualSpacing/>
      </w:pPr>
      <w:r w:rsidRPr="00B43462">
        <w:t xml:space="preserve">The literature search was conducted </w:t>
      </w:r>
      <w:r w:rsidR="003C0318">
        <w:t>using</w:t>
      </w:r>
      <w:r>
        <w:t>:</w:t>
      </w:r>
      <w:r w:rsidRPr="00B43462">
        <w:t xml:space="preserve"> PubMed, CINAHL Complete, and </w:t>
      </w:r>
      <w:r w:rsidR="00413BB9">
        <w:t>t</w:t>
      </w:r>
      <w:r w:rsidRPr="00B43462">
        <w:t xml:space="preserve">he Cochrane Library. The relevant articles were </w:t>
      </w:r>
      <w:r w:rsidR="00615D31">
        <w:t>identified</w:t>
      </w:r>
      <w:r w:rsidRPr="00B43462">
        <w:t xml:space="preserve"> using </w:t>
      </w:r>
      <w:r>
        <w:t>the</w:t>
      </w:r>
      <w:r w:rsidRPr="00B43462">
        <w:t xml:space="preserve"> search terms “CAUTI,” “nurse-driven protocol,” “nurse-led catheter removal,” “urinary catheter removal,” “indwelling urinary catheter,” and “infection prevention.” Articles published from 20</w:t>
      </w:r>
      <w:r w:rsidR="003C506F">
        <w:t>19</w:t>
      </w:r>
      <w:r w:rsidRPr="00B43462">
        <w:t xml:space="preserve"> to 2026 were included in the literature search. Using Boolean operators, search terms were combined in the following ways: (“CAUTI” AND “nurse-driven”), and (“indwelling urinary catheter” AND </w:t>
      </w:r>
      <w:r w:rsidR="005B70EE">
        <w:t>“</w:t>
      </w:r>
      <w:r w:rsidRPr="00B43462">
        <w:t>removal</w:t>
      </w:r>
      <w:r w:rsidR="005B70EE">
        <w:t>”</w:t>
      </w:r>
      <w:r w:rsidRPr="00B43462">
        <w:t xml:space="preserve">). Articles were selected from the search results if they were </w:t>
      </w:r>
      <w:r>
        <w:t xml:space="preserve">peer-reviewed, written in English, </w:t>
      </w:r>
      <w:r w:rsidR="0071126F">
        <w:t>available in full text</w:t>
      </w:r>
      <w:r w:rsidRPr="00B43462">
        <w:t xml:space="preserve">, </w:t>
      </w:r>
      <w:r>
        <w:t xml:space="preserve">and </w:t>
      </w:r>
      <w:r w:rsidRPr="00B43462">
        <w:t xml:space="preserve">included patients older than 18 years of age who were hospitalized and had an indwelling urinary catheter for medical reasons. Excluded articles </w:t>
      </w:r>
      <w:r w:rsidR="0071126F">
        <w:t>included</w:t>
      </w:r>
      <w:r w:rsidRPr="00B43462">
        <w:t xml:space="preserve"> editorials</w:t>
      </w:r>
      <w:r w:rsidR="00434A23">
        <w:t xml:space="preserve"> and</w:t>
      </w:r>
      <w:r w:rsidRPr="00B43462">
        <w:t xml:space="preserve"> opinion pieces. </w:t>
      </w:r>
      <w:r w:rsidR="00ED30A9" w:rsidRPr="00ED30A9">
        <w:t>Titles and abstracts were screened for relevance, and eligible articles were reviewed in full text.</w:t>
      </w:r>
      <w:r w:rsidR="00ED30A9">
        <w:t xml:space="preserve"> </w:t>
      </w:r>
      <w:r w:rsidRPr="00B43462">
        <w:t>After reviewing the articles, six articles were selected.</w:t>
      </w:r>
    </w:p>
    <w:p w14:paraId="644CD60C" w14:textId="0C1CF885" w:rsidR="00996AB7" w:rsidRDefault="00996AB7" w:rsidP="00996AB7">
      <w:pPr>
        <w:spacing w:after="0" w:line="480" w:lineRule="auto"/>
        <w:ind w:firstLine="720"/>
        <w:contextualSpacing/>
        <w:jc w:val="center"/>
        <w:rPr>
          <w:b/>
          <w:bCs/>
        </w:rPr>
      </w:pPr>
      <w:r>
        <w:rPr>
          <w:b/>
          <w:bCs/>
        </w:rPr>
        <w:t>Synthesis of Evidence</w:t>
      </w:r>
    </w:p>
    <w:p w14:paraId="1BFC85CB" w14:textId="4CA10E34" w:rsidR="006E4B19" w:rsidRDefault="00802F1E" w:rsidP="00677289">
      <w:pPr>
        <w:spacing w:after="0" w:line="480" w:lineRule="auto"/>
        <w:ind w:firstLine="720"/>
        <w:contextualSpacing/>
      </w:pPr>
      <w:r w:rsidRPr="00802F1E">
        <w:t xml:space="preserve">Six studies examined </w:t>
      </w:r>
      <w:r>
        <w:t xml:space="preserve">nurse-driven </w:t>
      </w:r>
      <w:r w:rsidR="003D25ED">
        <w:t>versus provider-driven urinary catheter removal protocols, with outcomes including catheterization duration</w:t>
      </w:r>
      <w:r w:rsidRPr="00802F1E">
        <w:t xml:space="preserve"> and CAUTI prevention. </w:t>
      </w:r>
      <w:r w:rsidR="00D13DCC" w:rsidRPr="00D13DCC">
        <w:t xml:space="preserve">These studies all </w:t>
      </w:r>
      <w:r w:rsidR="00AF4AA7">
        <w:t>examined the introduction of nurse-driven protocols to remove urinary catheters and their effects</w:t>
      </w:r>
      <w:r w:rsidR="00D13DCC" w:rsidRPr="00D13DCC">
        <w:t xml:space="preserve"> on catheter use and CAUTI rates. In all </w:t>
      </w:r>
      <w:r w:rsidR="0076217C">
        <w:t xml:space="preserve">studies, catheter use decreased, and in all but one, CAUTI rates either decreased or remained lower than the baseline period </w:t>
      </w:r>
      <w:r w:rsidR="0076217C">
        <w:lastRenderedPageBreak/>
        <w:t>or after provider-driven catheter removal</w:t>
      </w:r>
      <w:r w:rsidR="00D13DCC" w:rsidRPr="00D13DCC">
        <w:t xml:space="preserve">. </w:t>
      </w:r>
      <w:r w:rsidR="006D4C47" w:rsidRPr="006D4C47">
        <w:t xml:space="preserve">Nurse-driven urinary catheter removal protocols have been shown to </w:t>
      </w:r>
      <w:r w:rsidR="00F61222">
        <w:t>increase the time to catheter removal compared</w:t>
      </w:r>
      <w:r w:rsidR="006D4C47" w:rsidRPr="006D4C47">
        <w:t xml:space="preserve"> with a provider-driven approach, resulting in decreased length of catheterization and number of catheter uses. The decrease in catheter days </w:t>
      </w:r>
      <w:r w:rsidR="00814FC1">
        <w:t>was</w:t>
      </w:r>
      <w:r w:rsidR="006D4C47" w:rsidRPr="006D4C47">
        <w:t xml:space="preserve"> reported in several studies</w:t>
      </w:r>
      <w:r w:rsidR="00814FC1">
        <w:t>,</w:t>
      </w:r>
      <w:r w:rsidR="006D4C47" w:rsidRPr="006D4C47">
        <w:t xml:space="preserve"> including Beeler et al. (2022), Reynolds et al. (2022), and Kamel et al. (2025). All of these studies utilized some form of nurse-driven removal criteria. Importantly, Beeler et al. (2022) found that even earlier </w:t>
      </w:r>
      <w:r w:rsidR="00814FC1">
        <w:t xml:space="preserve">catheter removal did not increase </w:t>
      </w:r>
      <w:r w:rsidR="006D4C47" w:rsidRPr="006D4C47">
        <w:t xml:space="preserve">catheter reinsertions. Development and implementation of removal criteria by nurses facilitate </w:t>
      </w:r>
      <w:r w:rsidR="00814FC1">
        <w:t>the timely removal of unnecessary indwelling urinary catheters while ensuring patient safety</w:t>
      </w:r>
      <w:r w:rsidR="006D4C47" w:rsidRPr="006D4C47">
        <w:t>.</w:t>
      </w:r>
      <w:r w:rsidR="006D4C47">
        <w:t xml:space="preserve"> </w:t>
      </w:r>
    </w:p>
    <w:p w14:paraId="67A35D86" w14:textId="6C554B35" w:rsidR="00D31A70" w:rsidRDefault="00814FC1" w:rsidP="00677289">
      <w:pPr>
        <w:spacing w:after="0" w:line="480" w:lineRule="auto"/>
        <w:ind w:firstLine="720"/>
        <w:contextualSpacing/>
      </w:pPr>
      <w:r w:rsidRPr="00814FC1">
        <w:t xml:space="preserve">Studies by Li et al. (2025), Riley et al. (2025), and Russell et al. (2019) </w:t>
      </w:r>
      <w:r w:rsidR="00BD56F6">
        <w:t>evaluating various strategies to prevent CAUTIs found that nurse-driven urinary catheter removal protocols are more effective when combined with other strategies</w:t>
      </w:r>
      <w:r w:rsidRPr="00814FC1">
        <w:t>. Strategies to prevent CAUTI</w:t>
      </w:r>
      <w:r w:rsidR="00173E2A">
        <w:t>s</w:t>
      </w:r>
      <w:r w:rsidRPr="00814FC1">
        <w:t xml:space="preserve"> include </w:t>
      </w:r>
      <w:r w:rsidR="000A5DDA">
        <w:t>daily assessment of the need for a catheter, communication among</w:t>
      </w:r>
      <w:r w:rsidRPr="00814FC1">
        <w:t xml:space="preserve"> health care team members, well-defined removal criteria, patient and family education, and audit measures. A nurse-driven removal protocol is more effective than a provider-driven protocol for timely </w:t>
      </w:r>
      <w:r w:rsidR="00F61222">
        <w:t>catheter removal and adherence to evidence-based best practices</w:t>
      </w:r>
      <w:r w:rsidRPr="00814FC1">
        <w:t xml:space="preserve"> to prevent infection.</w:t>
      </w:r>
      <w:r>
        <w:t xml:space="preserve"> </w:t>
      </w:r>
      <w:r w:rsidR="00996AB7" w:rsidRPr="00996AB7">
        <w:t>In summary, the findings of the studies reviewed here support the use of a nurse-driven urinary catheter removal practice as an effective</w:t>
      </w:r>
      <w:r w:rsidR="00996AB7">
        <w:t xml:space="preserve">, evidence-based approach for preventing CAUTI and </w:t>
      </w:r>
      <w:r w:rsidR="00996AB7" w:rsidRPr="00996AB7">
        <w:t>improving the quality of care for patients who require indwelling urinary catheters.</w:t>
      </w:r>
      <w:r w:rsidR="000A5DDA">
        <w:t xml:space="preserve"> </w:t>
      </w:r>
      <w:r w:rsidR="000A5DDA" w:rsidRPr="000A5DDA">
        <w:t xml:space="preserve">Several themes emerge in the evidence regarding the use of a removal protocol for indwelling urinary catheters. These themes are improved timing for removal, reduced catheter use, patient safety, and health care quality. </w:t>
      </w:r>
      <w:r w:rsidR="00E562C0">
        <w:t>T</w:t>
      </w:r>
      <w:r w:rsidR="000A5DDA" w:rsidRPr="000A5DDA">
        <w:t xml:space="preserve">he use of a nurse-driven </w:t>
      </w:r>
      <w:r w:rsidR="000A5DDA" w:rsidRPr="000A5DDA">
        <w:lastRenderedPageBreak/>
        <w:t xml:space="preserve">urinary catheter removal protocol can reduce catheter use and CAUTI compared with a provider-driven removal practice. Effective practice </w:t>
      </w:r>
      <w:r w:rsidR="00CD0AE8" w:rsidRPr="000A5DDA">
        <w:t>changes</w:t>
      </w:r>
      <w:r w:rsidR="000A5DDA" w:rsidRPr="000A5DDA">
        <w:t xml:space="preserve"> to remove catheters in hospitalized patients will depend on several factors, including the use of defined removal criteria, adequate nurse education on these criteria, and a multidisciplinary approach to health care</w:t>
      </w:r>
      <w:r w:rsidR="00E45B99">
        <w:t xml:space="preserve"> </w:t>
      </w:r>
      <w:r w:rsidR="000A6CF7">
        <w:t>(</w:t>
      </w:r>
      <w:r w:rsidR="00E45B99">
        <w:t>Russell et al</w:t>
      </w:r>
      <w:r w:rsidR="000A5DDA" w:rsidRPr="000A5DDA">
        <w:t>.</w:t>
      </w:r>
      <w:r w:rsidR="000A6CF7">
        <w:t>, 2019).</w:t>
      </w:r>
    </w:p>
    <w:p w14:paraId="2EDE6602" w14:textId="02BD4512" w:rsidR="00677289" w:rsidRDefault="007D5C79" w:rsidP="007D5C79">
      <w:pPr>
        <w:spacing w:after="0" w:line="480" w:lineRule="auto"/>
        <w:ind w:firstLine="720"/>
        <w:contextualSpacing/>
        <w:jc w:val="center"/>
        <w:rPr>
          <w:b/>
          <w:bCs/>
        </w:rPr>
      </w:pPr>
      <w:r>
        <w:rPr>
          <w:b/>
          <w:bCs/>
        </w:rPr>
        <w:t>Recommendations for Practice</w:t>
      </w:r>
    </w:p>
    <w:p w14:paraId="27174532" w14:textId="797DC25B" w:rsidR="000A5DDA" w:rsidRPr="000A5DDA" w:rsidRDefault="00EC047D" w:rsidP="000A5DDA">
      <w:pPr>
        <w:spacing w:after="0" w:line="480" w:lineRule="auto"/>
        <w:ind w:firstLine="720"/>
        <w:contextualSpacing/>
      </w:pPr>
      <w:r w:rsidRPr="00EC047D">
        <w:t xml:space="preserve">The use of standardized protocols for the removal of urinary catheters by nurses within healthcare organizations, </w:t>
      </w:r>
      <w:r w:rsidR="00EB57DF">
        <w:t>based on clinical evidence to establish removal criteria</w:t>
      </w:r>
      <w:r w:rsidRPr="00EC047D">
        <w:t xml:space="preserve">, should be considered. Studies by Beeler et al. (2022) and Reynolds et al. (2022) found that removing urinary catheters </w:t>
      </w:r>
      <w:r w:rsidR="00865C2C">
        <w:t>under a nurse-driven protocol reduced catheter duration without increasing</w:t>
      </w:r>
      <w:r w:rsidRPr="00EC047D">
        <w:t xml:space="preserve"> reinsertion rates. By removing catheters that are no longer </w:t>
      </w:r>
      <w:r w:rsidR="00256471">
        <w:t>needed, nurses</w:t>
      </w:r>
      <w:r w:rsidRPr="00EC047D">
        <w:t xml:space="preserve"> can quickly address delays in catheter removal and help prevent complications related to catheter use.</w:t>
      </w:r>
      <w:r w:rsidR="000903C9">
        <w:t xml:space="preserve"> </w:t>
      </w:r>
      <w:r w:rsidR="000903C9" w:rsidRPr="000903C9">
        <w:t xml:space="preserve">Nurses should perform daily assessments to determine if the catheter is still needed and collaborate with other health care providers and </w:t>
      </w:r>
      <w:r w:rsidR="00EB57DF">
        <w:t>disciplines</w:t>
      </w:r>
      <w:r w:rsidR="000903C9" w:rsidRPr="000903C9">
        <w:t xml:space="preserve"> to identify opportunities for catheter removal. Implementation of a nurse-driven protocol with monitoring tools to track catheter use was found to decrease catheter use and CAUTI rates by Kamel et al. (2025). Daily assessment can prompt timely removal of catheters and prevent many unnecessary infections.</w:t>
      </w:r>
      <w:r w:rsidR="000903C9">
        <w:t xml:space="preserve"> </w:t>
      </w:r>
      <w:r w:rsidR="000903C9" w:rsidRPr="000903C9">
        <w:t xml:space="preserve">To sustain long-term practice change, healthcare organizations must support nurse-driven removal of indwelling catheters with </w:t>
      </w:r>
      <w:r w:rsidR="00EB57DF">
        <w:t>ongoing</w:t>
      </w:r>
      <w:r w:rsidR="000903C9" w:rsidRPr="000903C9">
        <w:t xml:space="preserve"> education, surveillance</w:t>
      </w:r>
      <w:r w:rsidR="00EB57DF">
        <w:t>,</w:t>
      </w:r>
      <w:r w:rsidR="000903C9" w:rsidRPr="000903C9">
        <w:t xml:space="preserve"> and feedback. Staff education, leadership support, communication</w:t>
      </w:r>
      <w:r w:rsidR="00EB57DF">
        <w:t>,</w:t>
      </w:r>
      <w:r w:rsidR="000903C9" w:rsidRPr="000903C9">
        <w:t xml:space="preserve"> and measurement of outcomes are key components to a successful CAUTI prevention initiative </w:t>
      </w:r>
      <w:r w:rsidR="00E562C0">
        <w:t>(</w:t>
      </w:r>
      <w:r w:rsidR="000903C9" w:rsidRPr="000903C9">
        <w:t>Russell et al.</w:t>
      </w:r>
      <w:r w:rsidR="00E562C0">
        <w:t>,</w:t>
      </w:r>
      <w:r w:rsidR="000903C9" w:rsidRPr="000903C9">
        <w:t xml:space="preserve"> 2019).</w:t>
      </w:r>
    </w:p>
    <w:p w14:paraId="5D01F577" w14:textId="28A959BC" w:rsidR="00EB57DF" w:rsidRPr="00EB57DF" w:rsidRDefault="00EB57DF" w:rsidP="00EB57DF">
      <w:pPr>
        <w:spacing w:after="0" w:line="480" w:lineRule="auto"/>
        <w:ind w:left="720" w:hanging="720"/>
        <w:contextualSpacing/>
        <w:jc w:val="center"/>
        <w:rPr>
          <w:b/>
          <w:bCs/>
        </w:rPr>
      </w:pPr>
      <w:r>
        <w:rPr>
          <w:b/>
          <w:bCs/>
        </w:rPr>
        <w:lastRenderedPageBreak/>
        <w:t>References</w:t>
      </w:r>
    </w:p>
    <w:p w14:paraId="14373C5C" w14:textId="60F2C87B" w:rsidR="00B5766B" w:rsidRPr="00B5766B" w:rsidRDefault="00B5766B" w:rsidP="00B5766B">
      <w:pPr>
        <w:spacing w:after="0" w:line="480" w:lineRule="auto"/>
        <w:ind w:left="720" w:hanging="720"/>
        <w:contextualSpacing/>
      </w:pPr>
      <w:r w:rsidRPr="00B5766B">
        <w:t xml:space="preserve">Agency for Healthcare Research and Quality. (2023). </w:t>
      </w:r>
      <w:r w:rsidRPr="00B5766B">
        <w:rPr>
          <w:i/>
          <w:iCs/>
        </w:rPr>
        <w:t>Toolkit for reducing catheter-associated urinary tract infections in hospitals</w:t>
      </w:r>
      <w:r w:rsidRPr="00B5766B">
        <w:t xml:space="preserve">. U.S. Department of Health and Human Services. </w:t>
      </w:r>
      <w:hyperlink r:id="rId6" w:history="1">
        <w:r w:rsidRPr="00B5766B">
          <w:rPr>
            <w:rStyle w:val="Hyperlink"/>
          </w:rPr>
          <w:t>https://www.ahrq.gov/hai/tools/cauti-hospitals.html</w:t>
        </w:r>
      </w:hyperlink>
    </w:p>
    <w:p w14:paraId="261341C8" w14:textId="77777777" w:rsidR="00B5766B" w:rsidRPr="00B5766B" w:rsidRDefault="00B5766B" w:rsidP="00B5766B">
      <w:pPr>
        <w:spacing w:after="0" w:line="480" w:lineRule="auto"/>
        <w:ind w:left="720" w:hanging="720"/>
        <w:contextualSpacing/>
      </w:pPr>
      <w:r w:rsidRPr="00B5766B">
        <w:t xml:space="preserve">Beeler, C., Dbeibo, L., Yeap, Y. L., Porter, H., Beeson, T., Schmidt, C. M., House, M. G., Glossenger, A., Kelley, K., &amp; Birdas, T. J. (2022). Real world utilization of nurse-driven urinary catheter removal protocol in patients with epidural pain catheters. </w:t>
      </w:r>
      <w:r w:rsidRPr="00B5766B">
        <w:rPr>
          <w:i/>
          <w:iCs/>
        </w:rPr>
        <w:t>American Journal of Infection Control, 50</w:t>
      </w:r>
      <w:r w:rsidRPr="00B5766B">
        <w:t xml:space="preserve">(4), 396–399. </w:t>
      </w:r>
      <w:hyperlink r:id="rId7" w:history="1">
        <w:r w:rsidRPr="00B5766B">
          <w:rPr>
            <w:rStyle w:val="Hyperlink"/>
          </w:rPr>
          <w:t>https://doi.org/10.1016/j.ajic.2021.09.011</w:t>
        </w:r>
      </w:hyperlink>
    </w:p>
    <w:p w14:paraId="4BCF5D83" w14:textId="77777777" w:rsidR="00B5766B" w:rsidRPr="00B5766B" w:rsidRDefault="00B5766B" w:rsidP="00B5766B">
      <w:pPr>
        <w:spacing w:after="0" w:line="480" w:lineRule="auto"/>
        <w:ind w:left="720" w:hanging="720"/>
        <w:contextualSpacing/>
      </w:pPr>
      <w:r w:rsidRPr="00B5766B">
        <w:t xml:space="preserve">Centers for Disease Control and Prevention. (2024). </w:t>
      </w:r>
      <w:r w:rsidRPr="00B5766B">
        <w:rPr>
          <w:i/>
          <w:iCs/>
        </w:rPr>
        <w:t>Catheter-associated urinary tract infection (CAUTI): Background</w:t>
      </w:r>
      <w:r w:rsidRPr="00B5766B">
        <w:t xml:space="preserve">. National Healthcare Safety Network. </w:t>
      </w:r>
      <w:hyperlink r:id="rId8" w:history="1">
        <w:r w:rsidRPr="00B5766B">
          <w:rPr>
            <w:rStyle w:val="Hyperlink"/>
          </w:rPr>
          <w:t>https://www.cdc.gov/nhsn/psc/cauti/index.html</w:t>
        </w:r>
      </w:hyperlink>
    </w:p>
    <w:p w14:paraId="6D434BD8" w14:textId="77777777" w:rsidR="00B5766B" w:rsidRPr="00B5766B" w:rsidRDefault="00B5766B" w:rsidP="00B5766B">
      <w:pPr>
        <w:spacing w:after="0" w:line="480" w:lineRule="auto"/>
        <w:ind w:left="720" w:hanging="720"/>
        <w:contextualSpacing/>
      </w:pPr>
      <w:r w:rsidRPr="00B5766B">
        <w:t xml:space="preserve">Kamel, M., Harris, N., Berry, A., Warsavage, T., Bessesen, M. T., &amp; Kon, S. E. (2025). Implementation of a nurse-driven protocol for indwelling urinary catheter removal and novel utilization dashboard: A pre/postintervention observational study. </w:t>
      </w:r>
      <w:r w:rsidRPr="00B5766B">
        <w:rPr>
          <w:i/>
          <w:iCs/>
        </w:rPr>
        <w:t>Therapeutic Advances in Infectious Disease, 12</w:t>
      </w:r>
      <w:r w:rsidRPr="00B5766B">
        <w:t xml:space="preserve">, 1–7. </w:t>
      </w:r>
      <w:hyperlink r:id="rId9" w:history="1">
        <w:r w:rsidRPr="00B5766B">
          <w:rPr>
            <w:rStyle w:val="Hyperlink"/>
          </w:rPr>
          <w:t>https://doi.org/10.1177/20499361251317900</w:t>
        </w:r>
      </w:hyperlink>
    </w:p>
    <w:p w14:paraId="49C194D4" w14:textId="77777777" w:rsidR="00B5766B" w:rsidRPr="00B5766B" w:rsidRDefault="00B5766B" w:rsidP="00B5766B">
      <w:pPr>
        <w:spacing w:after="0" w:line="480" w:lineRule="auto"/>
        <w:ind w:left="720" w:hanging="720"/>
        <w:contextualSpacing/>
      </w:pPr>
      <w:r w:rsidRPr="00B5766B">
        <w:t xml:space="preserve">Li, Q., Ussery, R. K., Woodby, S., Hastedt, R., Tyler, B., Demaet, M. A., &amp; Patel, J. (2025). A multifaceted nursing process to reduce catheter-associated urinary tract infections in a medical intensive care unit in the era of COVID-19. </w:t>
      </w:r>
      <w:r w:rsidRPr="00B5766B">
        <w:rPr>
          <w:i/>
          <w:iCs/>
        </w:rPr>
        <w:t>American Journal of Infection Control, 53</w:t>
      </w:r>
      <w:r w:rsidRPr="00B5766B">
        <w:t xml:space="preserve">(6), 747–752. </w:t>
      </w:r>
      <w:hyperlink r:id="rId10" w:history="1">
        <w:r w:rsidRPr="00B5766B">
          <w:rPr>
            <w:rStyle w:val="Hyperlink"/>
          </w:rPr>
          <w:t>https://doi.org/10.1016/j.ajic.2025.03.012</w:t>
        </w:r>
      </w:hyperlink>
    </w:p>
    <w:p w14:paraId="2277707E" w14:textId="77777777" w:rsidR="00B5766B" w:rsidRPr="00B5766B" w:rsidRDefault="00B5766B" w:rsidP="00B5766B">
      <w:pPr>
        <w:spacing w:after="0" w:line="480" w:lineRule="auto"/>
        <w:ind w:left="720" w:hanging="720"/>
        <w:contextualSpacing/>
      </w:pPr>
      <w:r w:rsidRPr="00B5766B">
        <w:lastRenderedPageBreak/>
        <w:t xml:space="preserve">Reynolds, S. S., Lozano, H., Fleurant, M., &amp; Bhandari, K. (2022). Using statistical process control charts to measure changes from a nurse-driven protocol to remove urinary catheters. </w:t>
      </w:r>
      <w:r w:rsidRPr="00B5766B">
        <w:rPr>
          <w:i/>
          <w:iCs/>
        </w:rPr>
        <w:t>American Journal of Infection Control, 50</w:t>
      </w:r>
      <w:r w:rsidRPr="00B5766B">
        <w:t xml:space="preserve">(12), 1355–1359. </w:t>
      </w:r>
      <w:hyperlink r:id="rId11" w:history="1">
        <w:r w:rsidRPr="00B5766B">
          <w:rPr>
            <w:rStyle w:val="Hyperlink"/>
          </w:rPr>
          <w:t>https://doi.org/10.1016/j.ajic.2022.03.005</w:t>
        </w:r>
      </w:hyperlink>
    </w:p>
    <w:p w14:paraId="5B2365B1" w14:textId="77777777" w:rsidR="00B5766B" w:rsidRPr="00B5766B" w:rsidRDefault="00B5766B" w:rsidP="00B5766B">
      <w:pPr>
        <w:spacing w:after="0" w:line="480" w:lineRule="auto"/>
        <w:ind w:left="720" w:hanging="720"/>
        <w:contextualSpacing/>
      </w:pPr>
      <w:r w:rsidRPr="00B5766B">
        <w:t xml:space="preserve">Riley, M. M.-S., Tung, W.-C., &amp; Tofanelli, C. (2025). Nurse-led implementation of evidence-based bundles to reduce CAUTIs in an academic acute care hospital: A four-year longitudinal quasi-experimental study. </w:t>
      </w:r>
      <w:r w:rsidRPr="00B5766B">
        <w:rPr>
          <w:i/>
          <w:iCs/>
        </w:rPr>
        <w:t>Applied Nursing Research, 82</w:t>
      </w:r>
      <w:r w:rsidRPr="00B5766B">
        <w:t xml:space="preserve">, 152004. </w:t>
      </w:r>
      <w:hyperlink r:id="rId12" w:history="1">
        <w:r w:rsidRPr="00B5766B">
          <w:rPr>
            <w:rStyle w:val="Hyperlink"/>
          </w:rPr>
          <w:t>https://doi.org/10.1016/j.apnr.2025.152004</w:t>
        </w:r>
      </w:hyperlink>
    </w:p>
    <w:p w14:paraId="780121EC" w14:textId="77777777" w:rsidR="00B5766B" w:rsidRPr="00B5766B" w:rsidRDefault="00B5766B" w:rsidP="00B5766B">
      <w:pPr>
        <w:spacing w:after="0" w:line="480" w:lineRule="auto"/>
        <w:ind w:left="720" w:hanging="720"/>
        <w:contextualSpacing/>
      </w:pPr>
      <w:r w:rsidRPr="00B5766B">
        <w:t xml:space="preserve">Russell, J. A., Leming-Lee, T. S., &amp; Watters, R. (2019). Implementation of a nurse-driven CAUTI prevention algorithm. </w:t>
      </w:r>
      <w:r w:rsidRPr="00B5766B">
        <w:rPr>
          <w:i/>
          <w:iCs/>
        </w:rPr>
        <w:t>Nursing Clinics of North America, 54</w:t>
      </w:r>
      <w:r w:rsidRPr="00B5766B">
        <w:t xml:space="preserve">(1), 81–96. </w:t>
      </w:r>
      <w:hyperlink r:id="rId13" w:history="1">
        <w:r w:rsidRPr="00B5766B">
          <w:rPr>
            <w:rStyle w:val="Hyperlink"/>
          </w:rPr>
          <w:t>https://doi.org/10.1016/j.cnur.2018.11.001</w:t>
        </w:r>
      </w:hyperlink>
    </w:p>
    <w:p w14:paraId="6D04CF8C" w14:textId="22617506" w:rsidR="00493E8B" w:rsidRDefault="00493E8B" w:rsidP="00493E8B">
      <w:pPr>
        <w:spacing w:after="0" w:line="480" w:lineRule="auto"/>
        <w:ind w:firstLine="720"/>
        <w:contextualSpacing/>
      </w:pPr>
    </w:p>
    <w:sectPr w:rsidR="00493E8B">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4BA51" w14:textId="77777777" w:rsidR="00412F34" w:rsidRDefault="00412F34" w:rsidP="009A45D6">
      <w:pPr>
        <w:spacing w:after="0" w:line="240" w:lineRule="auto"/>
      </w:pPr>
      <w:r>
        <w:separator/>
      </w:r>
    </w:p>
  </w:endnote>
  <w:endnote w:type="continuationSeparator" w:id="0">
    <w:p w14:paraId="7332A693" w14:textId="77777777" w:rsidR="00412F34" w:rsidRDefault="00412F34" w:rsidP="009A4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5ED7D" w14:textId="77777777" w:rsidR="00412F34" w:rsidRDefault="00412F34" w:rsidP="009A45D6">
      <w:pPr>
        <w:spacing w:after="0" w:line="240" w:lineRule="auto"/>
      </w:pPr>
      <w:r>
        <w:separator/>
      </w:r>
    </w:p>
  </w:footnote>
  <w:footnote w:type="continuationSeparator" w:id="0">
    <w:p w14:paraId="49A1CE92" w14:textId="77777777" w:rsidR="00412F34" w:rsidRDefault="00412F34" w:rsidP="009A45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17855" w14:textId="77777777" w:rsidR="00191899" w:rsidRDefault="00191899" w:rsidP="00191899">
    <w:pPr>
      <w:pStyle w:val="Header"/>
    </w:pPr>
    <w:r>
      <w:t>NURSE-DRIVEN PROTOCOL FOR CATHETER REMOVAL</w:t>
    </w:r>
    <w:r>
      <w:tab/>
      <w:t xml:space="preserve"> </w:t>
    </w:r>
    <w:sdt>
      <w:sdtPr>
        <w:id w:val="26796747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BA2512F" w14:textId="77777777" w:rsidR="009A45D6" w:rsidRDefault="009A45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579"/>
    <w:rsid w:val="00007405"/>
    <w:rsid w:val="000613B7"/>
    <w:rsid w:val="00073BAE"/>
    <w:rsid w:val="000903C9"/>
    <w:rsid w:val="000A5DDA"/>
    <w:rsid w:val="000A6CF7"/>
    <w:rsid w:val="000E0A7D"/>
    <w:rsid w:val="00116EC6"/>
    <w:rsid w:val="0012518E"/>
    <w:rsid w:val="00150122"/>
    <w:rsid w:val="00173E2A"/>
    <w:rsid w:val="00180758"/>
    <w:rsid w:val="00186141"/>
    <w:rsid w:val="00191899"/>
    <w:rsid w:val="00256471"/>
    <w:rsid w:val="002633CB"/>
    <w:rsid w:val="0028318D"/>
    <w:rsid w:val="00283346"/>
    <w:rsid w:val="002B09E3"/>
    <w:rsid w:val="002D3499"/>
    <w:rsid w:val="002E76D8"/>
    <w:rsid w:val="00314D7E"/>
    <w:rsid w:val="00315097"/>
    <w:rsid w:val="003621BF"/>
    <w:rsid w:val="00366901"/>
    <w:rsid w:val="003A422A"/>
    <w:rsid w:val="003A4CDE"/>
    <w:rsid w:val="003C0318"/>
    <w:rsid w:val="003C2193"/>
    <w:rsid w:val="003C506F"/>
    <w:rsid w:val="003D25ED"/>
    <w:rsid w:val="00412F34"/>
    <w:rsid w:val="00413BB9"/>
    <w:rsid w:val="00434A23"/>
    <w:rsid w:val="004460CC"/>
    <w:rsid w:val="00460DD4"/>
    <w:rsid w:val="00493E8B"/>
    <w:rsid w:val="004C1579"/>
    <w:rsid w:val="00507449"/>
    <w:rsid w:val="0055386D"/>
    <w:rsid w:val="005550BC"/>
    <w:rsid w:val="00565A0A"/>
    <w:rsid w:val="00577AB8"/>
    <w:rsid w:val="005B4E09"/>
    <w:rsid w:val="005B5252"/>
    <w:rsid w:val="005B70EE"/>
    <w:rsid w:val="005C4643"/>
    <w:rsid w:val="005D4878"/>
    <w:rsid w:val="00603C90"/>
    <w:rsid w:val="00615D31"/>
    <w:rsid w:val="00626FAA"/>
    <w:rsid w:val="006348D3"/>
    <w:rsid w:val="00647486"/>
    <w:rsid w:val="0065174A"/>
    <w:rsid w:val="0065354E"/>
    <w:rsid w:val="00677289"/>
    <w:rsid w:val="006B656A"/>
    <w:rsid w:val="006D4C47"/>
    <w:rsid w:val="006D7A8D"/>
    <w:rsid w:val="006E038E"/>
    <w:rsid w:val="006E4B19"/>
    <w:rsid w:val="006F04C5"/>
    <w:rsid w:val="006F6B64"/>
    <w:rsid w:val="0071126F"/>
    <w:rsid w:val="0071136C"/>
    <w:rsid w:val="0076217C"/>
    <w:rsid w:val="007714F7"/>
    <w:rsid w:val="007C04C4"/>
    <w:rsid w:val="007D5C79"/>
    <w:rsid w:val="00802F1E"/>
    <w:rsid w:val="0080658C"/>
    <w:rsid w:val="00814FC1"/>
    <w:rsid w:val="00865C2C"/>
    <w:rsid w:val="008C3000"/>
    <w:rsid w:val="008F3EB2"/>
    <w:rsid w:val="00903FB2"/>
    <w:rsid w:val="0094713A"/>
    <w:rsid w:val="00996AB7"/>
    <w:rsid w:val="009A45D6"/>
    <w:rsid w:val="009F2A66"/>
    <w:rsid w:val="009F7CD8"/>
    <w:rsid w:val="00A54399"/>
    <w:rsid w:val="00A771CA"/>
    <w:rsid w:val="00AB3216"/>
    <w:rsid w:val="00AD2A55"/>
    <w:rsid w:val="00AF4AA7"/>
    <w:rsid w:val="00B22347"/>
    <w:rsid w:val="00B43462"/>
    <w:rsid w:val="00B5766B"/>
    <w:rsid w:val="00BA0D3F"/>
    <w:rsid w:val="00BC1F82"/>
    <w:rsid w:val="00BD56F6"/>
    <w:rsid w:val="00BD71CA"/>
    <w:rsid w:val="00BE4A9C"/>
    <w:rsid w:val="00BF25D5"/>
    <w:rsid w:val="00C0075A"/>
    <w:rsid w:val="00C07C0F"/>
    <w:rsid w:val="00C101DF"/>
    <w:rsid w:val="00C35861"/>
    <w:rsid w:val="00C527DA"/>
    <w:rsid w:val="00C647D6"/>
    <w:rsid w:val="00C71865"/>
    <w:rsid w:val="00CB2179"/>
    <w:rsid w:val="00CB4CE7"/>
    <w:rsid w:val="00CD0AE8"/>
    <w:rsid w:val="00CF68F7"/>
    <w:rsid w:val="00D13DCC"/>
    <w:rsid w:val="00D31A70"/>
    <w:rsid w:val="00D42834"/>
    <w:rsid w:val="00D66523"/>
    <w:rsid w:val="00D96677"/>
    <w:rsid w:val="00DC2A41"/>
    <w:rsid w:val="00DD0193"/>
    <w:rsid w:val="00E45B99"/>
    <w:rsid w:val="00E562C0"/>
    <w:rsid w:val="00E84B0A"/>
    <w:rsid w:val="00E863F1"/>
    <w:rsid w:val="00E96BC7"/>
    <w:rsid w:val="00EB57DF"/>
    <w:rsid w:val="00EC047D"/>
    <w:rsid w:val="00ED1108"/>
    <w:rsid w:val="00ED30A9"/>
    <w:rsid w:val="00ED51F0"/>
    <w:rsid w:val="00EE36D2"/>
    <w:rsid w:val="00F10ABA"/>
    <w:rsid w:val="00F61222"/>
    <w:rsid w:val="00F84B1A"/>
    <w:rsid w:val="00FC201C"/>
    <w:rsid w:val="00FF5910"/>
    <w:rsid w:val="00FF7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7C8DB"/>
  <w15:chartTrackingRefBased/>
  <w15:docId w15:val="{A7137AD0-CA9E-4349-BF26-8030A60CA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15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15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15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15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15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15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15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15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15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5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15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15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15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15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15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15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15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1579"/>
    <w:rPr>
      <w:rFonts w:eastAsiaTheme="majorEastAsia" w:cstheme="majorBidi"/>
      <w:color w:val="272727" w:themeColor="text1" w:themeTint="D8"/>
    </w:rPr>
  </w:style>
  <w:style w:type="paragraph" w:styleId="Title">
    <w:name w:val="Title"/>
    <w:basedOn w:val="Normal"/>
    <w:next w:val="Normal"/>
    <w:link w:val="TitleChar"/>
    <w:uiPriority w:val="10"/>
    <w:qFormat/>
    <w:rsid w:val="004C15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15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15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15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1579"/>
    <w:pPr>
      <w:spacing w:before="160"/>
      <w:jc w:val="center"/>
    </w:pPr>
    <w:rPr>
      <w:i/>
      <w:iCs/>
      <w:color w:val="404040" w:themeColor="text1" w:themeTint="BF"/>
    </w:rPr>
  </w:style>
  <w:style w:type="character" w:customStyle="1" w:styleId="QuoteChar">
    <w:name w:val="Quote Char"/>
    <w:basedOn w:val="DefaultParagraphFont"/>
    <w:link w:val="Quote"/>
    <w:uiPriority w:val="29"/>
    <w:rsid w:val="004C1579"/>
    <w:rPr>
      <w:i/>
      <w:iCs/>
      <w:color w:val="404040" w:themeColor="text1" w:themeTint="BF"/>
    </w:rPr>
  </w:style>
  <w:style w:type="paragraph" w:styleId="ListParagraph">
    <w:name w:val="List Paragraph"/>
    <w:basedOn w:val="Normal"/>
    <w:uiPriority w:val="34"/>
    <w:qFormat/>
    <w:rsid w:val="004C1579"/>
    <w:pPr>
      <w:ind w:left="720"/>
      <w:contextualSpacing/>
    </w:pPr>
  </w:style>
  <w:style w:type="character" w:styleId="IntenseEmphasis">
    <w:name w:val="Intense Emphasis"/>
    <w:basedOn w:val="DefaultParagraphFont"/>
    <w:uiPriority w:val="21"/>
    <w:qFormat/>
    <w:rsid w:val="004C1579"/>
    <w:rPr>
      <w:i/>
      <w:iCs/>
      <w:color w:val="0F4761" w:themeColor="accent1" w:themeShade="BF"/>
    </w:rPr>
  </w:style>
  <w:style w:type="paragraph" w:styleId="IntenseQuote">
    <w:name w:val="Intense Quote"/>
    <w:basedOn w:val="Normal"/>
    <w:next w:val="Normal"/>
    <w:link w:val="IntenseQuoteChar"/>
    <w:uiPriority w:val="30"/>
    <w:qFormat/>
    <w:rsid w:val="004C15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1579"/>
    <w:rPr>
      <w:i/>
      <w:iCs/>
      <w:color w:val="0F4761" w:themeColor="accent1" w:themeShade="BF"/>
    </w:rPr>
  </w:style>
  <w:style w:type="character" w:styleId="IntenseReference">
    <w:name w:val="Intense Reference"/>
    <w:basedOn w:val="DefaultParagraphFont"/>
    <w:uiPriority w:val="32"/>
    <w:qFormat/>
    <w:rsid w:val="004C1579"/>
    <w:rPr>
      <w:b/>
      <w:bCs/>
      <w:smallCaps/>
      <w:color w:val="0F4761" w:themeColor="accent1" w:themeShade="BF"/>
      <w:spacing w:val="5"/>
    </w:rPr>
  </w:style>
  <w:style w:type="paragraph" w:styleId="Header">
    <w:name w:val="header"/>
    <w:basedOn w:val="Normal"/>
    <w:link w:val="HeaderChar"/>
    <w:uiPriority w:val="99"/>
    <w:unhideWhenUsed/>
    <w:rsid w:val="009A4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5D6"/>
  </w:style>
  <w:style w:type="paragraph" w:styleId="Footer">
    <w:name w:val="footer"/>
    <w:basedOn w:val="Normal"/>
    <w:link w:val="FooterChar"/>
    <w:uiPriority w:val="99"/>
    <w:unhideWhenUsed/>
    <w:rsid w:val="009A4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5D6"/>
  </w:style>
  <w:style w:type="character" w:styleId="Hyperlink">
    <w:name w:val="Hyperlink"/>
    <w:basedOn w:val="DefaultParagraphFont"/>
    <w:uiPriority w:val="99"/>
    <w:unhideWhenUsed/>
    <w:rsid w:val="00493E8B"/>
    <w:rPr>
      <w:color w:val="467886" w:themeColor="hyperlink"/>
      <w:u w:val="single"/>
    </w:rPr>
  </w:style>
  <w:style w:type="character" w:styleId="UnresolvedMention">
    <w:name w:val="Unresolved Mention"/>
    <w:basedOn w:val="DefaultParagraphFont"/>
    <w:uiPriority w:val="99"/>
    <w:semiHidden/>
    <w:unhideWhenUsed/>
    <w:rsid w:val="00493E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nhsn/psc/cauti/index.html" TargetMode="External"/><Relationship Id="rId13" Type="http://schemas.openxmlformats.org/officeDocument/2006/relationships/hyperlink" Target="https://doi.org/10.1016/j.cnur.2018.11.001" TargetMode="External"/><Relationship Id="rId3" Type="http://schemas.openxmlformats.org/officeDocument/2006/relationships/webSettings" Target="webSettings.xml"/><Relationship Id="rId7" Type="http://schemas.openxmlformats.org/officeDocument/2006/relationships/hyperlink" Target="https://doi.org/10.1016/j.ajic.2021.09.011" TargetMode="External"/><Relationship Id="rId12" Type="http://schemas.openxmlformats.org/officeDocument/2006/relationships/hyperlink" Target="https://doi.org/10.1016/j.apnr.2025.152004"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ahrq.gov/hai/tools/cauti-hospitals.html" TargetMode="External"/><Relationship Id="rId11" Type="http://schemas.openxmlformats.org/officeDocument/2006/relationships/hyperlink" Target="https://doi.org/10.1016/j.ajic.2022.03.005"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doi.org/10.1016/j.ajic.2025.03.012" TargetMode="External"/><Relationship Id="rId4" Type="http://schemas.openxmlformats.org/officeDocument/2006/relationships/footnotes" Target="footnotes.xml"/><Relationship Id="rId9" Type="http://schemas.openxmlformats.org/officeDocument/2006/relationships/hyperlink" Target="https://doi.org/10.1177/20499361251317900"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1745</Words>
  <Characters>9947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powell</dc:creator>
  <cp:keywords/>
  <dc:description/>
  <cp:lastModifiedBy>walker powell</cp:lastModifiedBy>
  <cp:revision>4</cp:revision>
  <dcterms:created xsi:type="dcterms:W3CDTF">2026-07-24T22:15:00Z</dcterms:created>
  <dcterms:modified xsi:type="dcterms:W3CDTF">2026-07-24T22:16:00Z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0314e48f-3cf3-4278-819b-1aadbcdf89a5</vt:lpwstr>
  </property>
</Properties>
</file>